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A7" w:rsidRDefault="00F91BA7" w:rsidP="00F91BA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91BA7" w:rsidRDefault="00F91BA7" w:rsidP="00F91BA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91BA7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-429895</wp:posOffset>
            </wp:positionV>
            <wp:extent cx="4286250" cy="3114675"/>
            <wp:effectExtent l="19050" t="0" r="0" b="0"/>
            <wp:wrapTight wrapText="bothSides">
              <wp:wrapPolygon edited="0">
                <wp:start x="-96" y="0"/>
                <wp:lineTo x="-96" y="21419"/>
                <wp:lineTo x="21587" y="21419"/>
                <wp:lineTo x="21587" y="0"/>
                <wp:lineTo x="-96" y="0"/>
              </wp:wrapPolygon>
            </wp:wrapTight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790" cy="311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1BA7" w:rsidRDefault="00F91BA7" w:rsidP="00F91BA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91BA7" w:rsidRDefault="00F91BA7" w:rsidP="00F91BA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91BA7" w:rsidRDefault="00F91BA7" w:rsidP="00F91BA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91BA7" w:rsidRDefault="00F91BA7" w:rsidP="00F91BA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91BA7" w:rsidRDefault="00F91BA7" w:rsidP="00F91BA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91BA7" w:rsidRDefault="00F91BA7" w:rsidP="00F91BA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F91BA7" w:rsidRPr="00075D56" w:rsidRDefault="00F91BA7" w:rsidP="00F91BA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>Fig. 9.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 xml:space="preserve"> Plot of initial rate versus substrate concentration [3</w:t>
      </w:r>
      <w:proofErr w:type="gramStart"/>
      <w:r w:rsidRPr="00075D56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 xml:space="preserve">-DTBC] for the catalytic oxidation reaction by complex </w:t>
      </w:r>
      <w:r w:rsidRPr="00075D56">
        <w:rPr>
          <w:rFonts w:ascii="Times New Roman" w:hAnsi="Times New Roman" w:cs="Times New Roman"/>
          <w:b/>
          <w:sz w:val="24"/>
          <w:szCs w:val="24"/>
        </w:rPr>
        <w:t>1</w:t>
      </w:r>
      <w:r w:rsidRPr="00075D56">
        <w:rPr>
          <w:rFonts w:ascii="Times New Roman" w:hAnsi="Times New Roman" w:cs="Times New Roman"/>
          <w:sz w:val="24"/>
          <w:szCs w:val="24"/>
        </w:rPr>
        <w:t xml:space="preserve">. The inset shows the </w:t>
      </w:r>
      <w:proofErr w:type="spellStart"/>
      <w:r w:rsidRPr="00075D56">
        <w:rPr>
          <w:rFonts w:ascii="Times New Roman" w:hAnsi="Times New Roman" w:cs="Times New Roman"/>
          <w:sz w:val="24"/>
          <w:szCs w:val="24"/>
        </w:rPr>
        <w:t>Lineweaver</w:t>
      </w:r>
      <w:proofErr w:type="spellEnd"/>
      <w:r w:rsidRPr="00075D56">
        <w:rPr>
          <w:rFonts w:ascii="Times New Roman" w:hAnsi="Times New Roman" w:cs="Times New Roman"/>
          <w:sz w:val="24"/>
          <w:szCs w:val="24"/>
        </w:rPr>
        <w:t xml:space="preserve"> -Burk plot for </w:t>
      </w:r>
      <w:r w:rsidRPr="00075D56">
        <w:rPr>
          <w:rFonts w:ascii="Times New Roman" w:hAnsi="Times New Roman" w:cs="Times New Roman"/>
          <w:b/>
          <w:sz w:val="24"/>
          <w:szCs w:val="24"/>
        </w:rPr>
        <w:t>1</w:t>
      </w:r>
      <w:r w:rsidRPr="00075D56">
        <w:rPr>
          <w:rFonts w:ascii="Times New Roman" w:hAnsi="Times New Roman" w:cs="Times New Roman"/>
          <w:sz w:val="24"/>
          <w:szCs w:val="24"/>
        </w:rPr>
        <w:t>.</w:t>
      </w:r>
    </w:p>
    <w:p w:rsidR="00A1603F" w:rsidRDefault="00A1603F"/>
    <w:sectPr w:rsidR="00A1603F" w:rsidSect="00A16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1BA7"/>
    <w:rsid w:val="00A1603F"/>
    <w:rsid w:val="00F91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BA7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</dc:creator>
  <cp:lastModifiedBy>cr</cp:lastModifiedBy>
  <cp:revision>1</cp:revision>
  <dcterms:created xsi:type="dcterms:W3CDTF">2020-06-16T15:03:00Z</dcterms:created>
  <dcterms:modified xsi:type="dcterms:W3CDTF">2020-06-16T15:04:00Z</dcterms:modified>
</cp:coreProperties>
</file>